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B84" w:rsidRPr="00732B84" w:rsidRDefault="004C405D" w:rsidP="00732B84">
      <w:pPr>
        <w:shd w:val="clear" w:color="auto" w:fill="FFFFFF"/>
        <w:spacing w:after="6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732B84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            </w:t>
      </w:r>
      <w:r w:rsidR="00732B84" w:rsidRPr="00732B84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Уведомление</w:t>
      </w:r>
    </w:p>
    <w:p w:rsidR="00732B84" w:rsidRPr="00732B84" w:rsidRDefault="00732B84" w:rsidP="002A4347">
      <w:pPr>
        <w:spacing w:after="0" w:line="240" w:lineRule="auto"/>
        <w:ind w:left="-426" w:firstLine="708"/>
        <w:jc w:val="center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Уважаемые собственники помещений, расположенных в многоквартирных домах с адресами:</w:t>
      </w:r>
    </w:p>
    <w:p w:rsidR="00732B84" w:rsidRPr="00732B84" w:rsidRDefault="00732B84" w:rsidP="00732B84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</w:p>
    <w:p w:rsidR="00732B84" w:rsidRPr="00732B84" w:rsidRDefault="00732B84" w:rsidP="00732B8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1. г.Тюмень, </w:t>
      </w:r>
      <w:proofErr w:type="spellStart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ул.Бориса</w:t>
      </w:r>
      <w:proofErr w:type="spellEnd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Опрокиднева, д. 12</w:t>
      </w:r>
    </w:p>
    <w:p w:rsidR="00732B84" w:rsidRPr="00732B84" w:rsidRDefault="00732B84" w:rsidP="00732B8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2. г.Тюмень, </w:t>
      </w:r>
      <w:proofErr w:type="spellStart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ул.Дмитрия</w:t>
      </w:r>
      <w:proofErr w:type="spellEnd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Менделеева, д. 14</w:t>
      </w:r>
    </w:p>
    <w:p w:rsidR="00732B84" w:rsidRPr="00732B84" w:rsidRDefault="00732B84" w:rsidP="00732B8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3. г.Тюмень, </w:t>
      </w:r>
      <w:proofErr w:type="spellStart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ул.Кремлевская</w:t>
      </w:r>
      <w:proofErr w:type="spellEnd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, д. 112 корпус 1</w:t>
      </w:r>
    </w:p>
    <w:p w:rsidR="00732B84" w:rsidRPr="00732B84" w:rsidRDefault="00732B84" w:rsidP="00732B8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4. г.Тюмень, </w:t>
      </w:r>
      <w:proofErr w:type="spellStart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ул.Кремлевская</w:t>
      </w:r>
      <w:proofErr w:type="spellEnd"/>
      <w:r w:rsidRPr="00732B84">
        <w:rPr>
          <w:rFonts w:ascii="Times New Roman" w:eastAsia="Calibri" w:hAnsi="Times New Roman" w:cs="Times New Roman"/>
          <w:b/>
          <w:bCs/>
          <w:szCs w:val="28"/>
          <w:lang w:eastAsia="en-US"/>
        </w:rPr>
        <w:t>, д. 112 корпус 4</w:t>
      </w:r>
    </w:p>
    <w:p w:rsidR="00732B84" w:rsidRPr="00732B84" w:rsidRDefault="00732B84" w:rsidP="00732B84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</w:p>
    <w:p w:rsidR="008818F0" w:rsidRPr="00732B84" w:rsidRDefault="008818F0" w:rsidP="00732B84">
      <w:pPr>
        <w:shd w:val="clear" w:color="auto" w:fill="FFFFFF"/>
        <w:spacing w:after="60" w:line="240" w:lineRule="auto"/>
        <w:ind w:left="284"/>
        <w:jc w:val="center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Общим собранием собственников помещений, оформленным протоколом общего собрания, были приняты решения о заключении договоров, содержащих положения о предоставлении коммунальных услуг, с ресурсоснабжающей организацией. </w:t>
      </w:r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 xml:space="preserve">Уведомляем вас о том, что </w:t>
      </w:r>
    </w:p>
    <w:p w:rsidR="008818F0" w:rsidRPr="00732B84" w:rsidRDefault="008818F0" w:rsidP="00495ACA">
      <w:pPr>
        <w:numPr>
          <w:ilvl w:val="0"/>
          <w:numId w:val="7"/>
        </w:num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proofErr w:type="gramStart"/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>с</w:t>
      </w:r>
      <w:proofErr w:type="gramEnd"/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 xml:space="preserve"> 01.05.2019 исполнителем коммунальных услуг по холодному водоснабжению и водоотведению в отношении Вашего дома является ООО «Тюмень Водоканал».</w:t>
      </w:r>
    </w:p>
    <w:p w:rsidR="008818F0" w:rsidRPr="00732B84" w:rsidRDefault="008818F0" w:rsidP="005D546E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>Показания приборов учета холодной, горячей воды с мая 2019г. необходимо передавать    ежемесячно с 1 по 25 число в ОАО «ТРИЦ»</w:t>
      </w: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любым доступным способом:</w:t>
      </w:r>
    </w:p>
    <w:p w:rsidR="00E80CBD" w:rsidRPr="00732B84" w:rsidRDefault="005D546E" w:rsidP="00E80CBD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          </w:t>
      </w:r>
      <w:r w:rsidR="00E80CBD" w:rsidRPr="00732B84">
        <w:rPr>
          <w:rFonts w:ascii="Times New Roman" w:eastAsia="Calibri" w:hAnsi="Times New Roman" w:cs="Times New Roman"/>
          <w:szCs w:val="24"/>
          <w:lang w:eastAsia="en-US"/>
        </w:rPr>
        <w:t xml:space="preserve"> 1. По телефону справочной службы ОАО «ТРИЦ» (3452) 399-399</w:t>
      </w:r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2. Через сайт: itpc.ru </w:t>
      </w:r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Зайти на официальный сайт ОАО «ТРИЦ» </w:t>
      </w:r>
    </w:p>
    <w:p w:rsidR="008818F0" w:rsidRPr="00732B84" w:rsidRDefault="008818F0" w:rsidP="008818F0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>-Открыть вкладку «Узнать лицевой счет» выбрать город, улицу, номер дома, номер квартиры, узнать лицевой счет); вернуться на главную страницу.</w:t>
      </w:r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>-Открыть вкладку «Передача показаний» (внести лицевой счет, передать показания)</w:t>
      </w:r>
    </w:p>
    <w:p w:rsidR="00E80CBD" w:rsidRPr="00732B84" w:rsidRDefault="00495ACA" w:rsidP="00E80CB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  </w:t>
      </w:r>
      <w:r w:rsidR="008818F0" w:rsidRPr="00732B84">
        <w:rPr>
          <w:rFonts w:ascii="Times New Roman" w:eastAsia="Calibri" w:hAnsi="Times New Roman" w:cs="Times New Roman"/>
          <w:szCs w:val="24"/>
          <w:lang w:eastAsia="en-US"/>
        </w:rPr>
        <w:t xml:space="preserve">3.  </w:t>
      </w:r>
      <w:r w:rsidR="00E80CBD" w:rsidRPr="00732B84">
        <w:rPr>
          <w:rFonts w:ascii="Times New Roman" w:eastAsia="Calibri" w:hAnsi="Times New Roman" w:cs="Times New Roman"/>
          <w:szCs w:val="24"/>
          <w:lang w:eastAsia="en-US"/>
        </w:rPr>
        <w:t>Прийти лично в ближайший абонентский пункт ОАО «ТРИЦ»</w:t>
      </w:r>
    </w:p>
    <w:p w:rsidR="008818F0" w:rsidRPr="00732B84" w:rsidRDefault="008818F0" w:rsidP="003A3F84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  <w:lang w:eastAsia="en-US"/>
        </w:rPr>
      </w:pPr>
    </w:p>
    <w:p w:rsidR="005D546E" w:rsidRPr="00732B84" w:rsidRDefault="00495ACA" w:rsidP="005D546E">
      <w:pPr>
        <w:numPr>
          <w:ilvl w:val="0"/>
          <w:numId w:val="5"/>
        </w:numPr>
        <w:spacing w:after="0" w:line="240" w:lineRule="auto"/>
        <w:ind w:hanging="166"/>
        <w:contextualSpacing/>
        <w:jc w:val="both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 </w:t>
      </w:r>
      <w:proofErr w:type="gramStart"/>
      <w:r w:rsidR="008818F0" w:rsidRPr="00732B84">
        <w:rPr>
          <w:rFonts w:ascii="Times New Roman" w:eastAsia="Times New Roman" w:hAnsi="Times New Roman" w:cs="Times New Roman"/>
          <w:b/>
          <w:color w:val="000000"/>
          <w:szCs w:val="24"/>
        </w:rPr>
        <w:t>с</w:t>
      </w:r>
      <w:proofErr w:type="gramEnd"/>
      <w:r w:rsidR="008818F0"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01.05.2019 исполнителем коммунальных услуг по электроснабжению в отношении </w:t>
      </w:r>
      <w:r w:rsidR="005D546E"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 </w:t>
      </w:r>
    </w:p>
    <w:p w:rsidR="008818F0" w:rsidRPr="00732B84" w:rsidRDefault="005D546E" w:rsidP="005D546E">
      <w:pPr>
        <w:spacing w:after="0" w:line="240" w:lineRule="auto"/>
        <w:ind w:left="450"/>
        <w:contextualSpacing/>
        <w:jc w:val="both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  </w:t>
      </w:r>
      <w:r w:rsidR="008818F0"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Вашего дома </w:t>
      </w:r>
      <w:r w:rsidR="00A12F88" w:rsidRPr="00732B84">
        <w:rPr>
          <w:rFonts w:ascii="Times New Roman" w:eastAsia="Times New Roman" w:hAnsi="Times New Roman" w:cs="Times New Roman"/>
          <w:b/>
          <w:color w:val="000000"/>
          <w:szCs w:val="24"/>
        </w:rPr>
        <w:t>является АО</w:t>
      </w:r>
      <w:r w:rsidR="008818F0" w:rsidRPr="00732B84">
        <w:rPr>
          <w:rFonts w:ascii="Times New Roman" w:eastAsia="Times New Roman" w:hAnsi="Times New Roman" w:cs="Times New Roman"/>
          <w:b/>
          <w:szCs w:val="24"/>
        </w:rPr>
        <w:t xml:space="preserve"> «Газпром энергосбыт Тюмень»</w:t>
      </w:r>
      <w:r w:rsidR="008818F0" w:rsidRPr="00732B84">
        <w:rPr>
          <w:rFonts w:ascii="Times New Roman" w:eastAsia="Times New Roman" w:hAnsi="Times New Roman" w:cs="Times New Roman"/>
          <w:b/>
          <w:color w:val="000000"/>
          <w:szCs w:val="24"/>
        </w:rPr>
        <w:t>.</w:t>
      </w:r>
    </w:p>
    <w:p w:rsidR="008818F0" w:rsidRPr="00732B84" w:rsidRDefault="008818F0" w:rsidP="008818F0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732B84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Показания приборов учета электроэнергии с мая 2019г. необходимо передавать ежемесячно с 15 по 25 число в </w:t>
      </w:r>
      <w:r w:rsidRPr="00732B84">
        <w:rPr>
          <w:rFonts w:ascii="Times New Roman" w:eastAsia="Times New Roman" w:hAnsi="Times New Roman" w:cs="Times New Roman"/>
          <w:b/>
          <w:szCs w:val="24"/>
        </w:rPr>
        <w:t>АО «Газпром энергосбыт Тюмень»</w:t>
      </w:r>
      <w:r w:rsidRPr="00732B84">
        <w:rPr>
          <w:rFonts w:ascii="Times New Roman" w:eastAsia="Times New Roman" w:hAnsi="Times New Roman" w:cs="Times New Roman"/>
          <w:szCs w:val="24"/>
        </w:rPr>
        <w:t xml:space="preserve"> </w:t>
      </w:r>
      <w:r w:rsidRPr="00732B84">
        <w:rPr>
          <w:rFonts w:ascii="Times New Roman" w:eastAsia="Times New Roman" w:hAnsi="Times New Roman" w:cs="Times New Roman"/>
          <w:color w:val="000000"/>
          <w:szCs w:val="24"/>
        </w:rPr>
        <w:t>любым доступным способом:</w:t>
      </w:r>
    </w:p>
    <w:p w:rsidR="008818F0" w:rsidRPr="00732B84" w:rsidRDefault="008818F0" w:rsidP="008818F0">
      <w:pPr>
        <w:ind w:left="567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732B84">
        <w:rPr>
          <w:rFonts w:ascii="Times New Roman" w:eastAsia="Calibri" w:hAnsi="Times New Roman" w:cs="Times New Roman"/>
          <w:szCs w:val="24"/>
        </w:rPr>
        <w:t>1.По единому многоканальному телефону контакт-центра - 8-800-100-56-06 (звонок бе</w:t>
      </w:r>
      <w:r w:rsidR="005D546E" w:rsidRPr="00732B84">
        <w:rPr>
          <w:rFonts w:ascii="Times New Roman" w:eastAsia="Calibri" w:hAnsi="Times New Roman" w:cs="Times New Roman"/>
          <w:szCs w:val="24"/>
        </w:rPr>
        <w:t>сплатный по Тюменскому региону)</w:t>
      </w:r>
      <w:r w:rsidRPr="00732B84">
        <w:rPr>
          <w:rFonts w:ascii="Times New Roman" w:eastAsia="Calibri" w:hAnsi="Times New Roman" w:cs="Times New Roman"/>
          <w:szCs w:val="24"/>
        </w:rPr>
        <w:tab/>
      </w:r>
    </w:p>
    <w:p w:rsidR="008818F0" w:rsidRPr="00732B84" w:rsidRDefault="008818F0" w:rsidP="008818F0">
      <w:pPr>
        <w:ind w:left="567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732B84">
        <w:rPr>
          <w:rFonts w:ascii="Times New Roman" w:eastAsia="Calibri" w:hAnsi="Times New Roman" w:cs="Times New Roman"/>
          <w:szCs w:val="24"/>
        </w:rPr>
        <w:t xml:space="preserve">2.Через сервис «Личный кабинет клиента» на сайте </w:t>
      </w:r>
      <w:hyperlink r:id="rId6" w:history="1">
        <w:r w:rsidRPr="00732B84">
          <w:rPr>
            <w:rFonts w:ascii="Times New Roman" w:eastAsia="Calibri" w:hAnsi="Times New Roman" w:cs="Times New Roman"/>
            <w:color w:val="0000FF"/>
            <w:szCs w:val="24"/>
            <w:u w:val="single"/>
          </w:rPr>
          <w:t>https://gesbt.ru/</w:t>
        </w:r>
      </w:hyperlink>
      <w:r w:rsidRPr="00732B84">
        <w:rPr>
          <w:rFonts w:ascii="Times New Roman" w:eastAsia="Calibri" w:hAnsi="Times New Roman" w:cs="Times New Roman"/>
          <w:szCs w:val="24"/>
        </w:rPr>
        <w:t xml:space="preserve"> - раздел «Физическим лицам» - «Энергоснабжение» - «Способы передачи показаний приборов учета»</w:t>
      </w:r>
    </w:p>
    <w:p w:rsidR="008818F0" w:rsidRPr="00732B84" w:rsidRDefault="008818F0" w:rsidP="008818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</w:p>
    <w:p w:rsidR="008818F0" w:rsidRPr="00732B84" w:rsidRDefault="008818F0" w:rsidP="008818F0">
      <w:pPr>
        <w:numPr>
          <w:ilvl w:val="0"/>
          <w:numId w:val="7"/>
        </w:numPr>
        <w:spacing w:after="0" w:line="240" w:lineRule="auto"/>
        <w:ind w:left="567" w:hanging="218"/>
        <w:contextualSpacing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proofErr w:type="gramStart"/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>с</w:t>
      </w:r>
      <w:proofErr w:type="gramEnd"/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 xml:space="preserve"> 01.07.2019 теплоснабжающей организацией, а также исполнителем коммунальных услуг по отоплению и горячему водоснабжению (тепловая энергия для целей горячей воды) в отношении Ваших домов будет являться Акционерное общество «Урало-Сибирская Теплоэнергетическая компания» (АО «УСТЭК»).</w:t>
      </w:r>
    </w:p>
    <w:p w:rsidR="008818F0" w:rsidRPr="00732B84" w:rsidRDefault="008818F0" w:rsidP="008818F0">
      <w:pPr>
        <w:spacing w:after="0" w:line="240" w:lineRule="auto"/>
        <w:ind w:left="567" w:firstLine="708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В соответствии с ч. 7 ст. 157.2 Жилищного кодекса Российской Федерации заключение договоров в письменной форме не требуется. Типовая форма договора, содержащего положения о предоставлении коммунальных услуг, размещена на официальном сайте компании: </w:t>
      </w:r>
      <w:hyperlink r:id="rId7" w:history="1">
        <w:r w:rsidRPr="00732B84">
          <w:rPr>
            <w:rFonts w:ascii="Times New Roman" w:eastAsia="Calibri" w:hAnsi="Times New Roman" w:cs="Times New Roman"/>
            <w:b/>
            <w:bCs/>
            <w:szCs w:val="24"/>
            <w:u w:val="single"/>
            <w:lang w:eastAsia="en-US"/>
          </w:rPr>
          <w:t>www.ao-ustek.ru</w:t>
        </w:r>
      </w:hyperlink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. </w:t>
      </w:r>
    </w:p>
    <w:p w:rsidR="008818F0" w:rsidRPr="00732B84" w:rsidRDefault="008818F0" w:rsidP="00495ACA">
      <w:pPr>
        <w:spacing w:after="0" w:line="240" w:lineRule="auto"/>
        <w:ind w:left="567" w:firstLine="708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b/>
          <w:bCs/>
          <w:szCs w:val="24"/>
          <w:lang w:eastAsia="en-US"/>
        </w:rPr>
        <w:t>Оплату за коммунальные услуги по отоплению и горячему водоснабжению</w:t>
      </w: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Вам необходимо производить на основании квитанции, выставленной ОАО «ТРИЦ», или непосредственно на расчетный счет АО «УСТЭК» без оплаты комиссии через </w:t>
      </w:r>
      <w:proofErr w:type="gramStart"/>
      <w:r w:rsidRPr="00732B84">
        <w:rPr>
          <w:rFonts w:ascii="Times New Roman" w:eastAsia="Calibri" w:hAnsi="Times New Roman" w:cs="Times New Roman"/>
          <w:szCs w:val="24"/>
          <w:lang w:eastAsia="en-US"/>
        </w:rPr>
        <w:t>Западно-Сибирский</w:t>
      </w:r>
      <w:proofErr w:type="gramEnd"/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банк ПАО «Сбербанк» до 10 числа месяца, следующего за расчетным.</w:t>
      </w:r>
    </w:p>
    <w:p w:rsidR="008818F0" w:rsidRPr="00732B84" w:rsidRDefault="008818F0" w:rsidP="008818F0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Cs w:val="24"/>
          <w:lang w:eastAsia="en-US"/>
        </w:rPr>
      </w:pPr>
      <w:r w:rsidRPr="00732B84">
        <w:rPr>
          <w:rFonts w:ascii="Times New Roman" w:eastAsia="Calibri" w:hAnsi="Times New Roman" w:cs="Times New Roman"/>
          <w:b/>
          <w:szCs w:val="24"/>
          <w:lang w:eastAsia="en-US"/>
        </w:rPr>
        <w:t>Прием показаний индивидуальных приборов учета осуществляется с 15-го числа по 26-е число (до 17-00) текущего расчетного месяца</w:t>
      </w:r>
      <w:r w:rsidRPr="00732B84">
        <w:rPr>
          <w:rFonts w:ascii="Times New Roman" w:eastAsia="Calibri" w:hAnsi="Times New Roman" w:cs="Times New Roman"/>
          <w:szCs w:val="24"/>
          <w:lang w:eastAsia="en-US"/>
        </w:rPr>
        <w:t xml:space="preserve"> следующими способами: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единый </w:t>
      </w:r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call</w:t>
      </w: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-центр по бесплатному номеру 8-800-250-60-06 для ФЛ (в тональном режиме и посредством голосовой связи оператору);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личный кабинет на сайте </w:t>
      </w:r>
      <w:proofErr w:type="spellStart"/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tyumen</w:t>
      </w:r>
      <w:proofErr w:type="spell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vostok</w:t>
      </w:r>
      <w:proofErr w:type="spell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electra</w:t>
      </w:r>
      <w:proofErr w:type="spell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spellStart"/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ru</w:t>
      </w:r>
      <w:proofErr w:type="spell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;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терминалы по приему показаний, установленных в ЦОК;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SMS</w:t>
      </w: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-сервис по номеру: +7-903-767-68-55;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web</w:t>
      </w: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-сервисы, установленные у платежных агентов и банков;</w:t>
      </w:r>
    </w:p>
    <w:p w:rsidR="004D79E2" w:rsidRPr="004D79E2" w:rsidRDefault="004D79E2" w:rsidP="004D79E2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через</w:t>
      </w:r>
      <w:proofErr w:type="gramEnd"/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4D79E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web</w:t>
      </w: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-сервисы, установленные у управляющих компаний (ТСЖ, ТСН, ЖСК и т.п.)</w:t>
      </w:r>
    </w:p>
    <w:p w:rsidR="004D79E2" w:rsidRPr="004D79E2" w:rsidRDefault="004D79E2" w:rsidP="004D79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 способами передачи показаний прибора учета можно ознакомиться на сайте </w:t>
      </w:r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val="en-US" w:eastAsia="en-US"/>
        </w:rPr>
        <w:t>www</w:t>
      </w:r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>.</w:t>
      </w:r>
      <w:proofErr w:type="spellStart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val="en-US" w:eastAsia="en-US"/>
        </w:rPr>
        <w:t>vostok</w:t>
      </w:r>
      <w:proofErr w:type="spellEnd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>-</w:t>
      </w:r>
      <w:proofErr w:type="spellStart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val="en-US" w:eastAsia="en-US"/>
        </w:rPr>
        <w:t>electra</w:t>
      </w:r>
      <w:proofErr w:type="spellEnd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>.</w:t>
      </w:r>
      <w:proofErr w:type="spellStart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val="en-US" w:eastAsia="en-US"/>
        </w:rPr>
        <w:t>ru</w:t>
      </w:r>
      <w:proofErr w:type="spellEnd"/>
      <w:r w:rsidRPr="004D79E2"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  <w:t xml:space="preserve"> </w:t>
      </w:r>
      <w:r w:rsidRPr="004D79E2">
        <w:rPr>
          <w:rFonts w:ascii="Times New Roman" w:eastAsia="Calibri" w:hAnsi="Times New Roman" w:cs="Times New Roman"/>
          <w:sz w:val="24"/>
          <w:szCs w:val="24"/>
          <w:lang w:eastAsia="en-US"/>
        </w:rPr>
        <w:t>(в разделе «Тюмень») или по телефону 8-800-250-60-06 (многоканальный</w:t>
      </w:r>
      <w:r w:rsidRPr="004D79E2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D509E8" w:rsidRPr="00732B84" w:rsidRDefault="00D509E8" w:rsidP="004D79E2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Cs w:val="24"/>
          <w:lang w:eastAsia="en-US"/>
        </w:rPr>
      </w:pPr>
    </w:p>
    <w:sectPr w:rsidR="00D509E8" w:rsidRPr="00732B84" w:rsidSect="006A42C6">
      <w:pgSz w:w="11906" w:h="16838"/>
      <w:pgMar w:top="426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D751D"/>
    <w:multiLevelType w:val="hybridMultilevel"/>
    <w:tmpl w:val="B752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44E0"/>
    <w:multiLevelType w:val="hybridMultilevel"/>
    <w:tmpl w:val="E28EFE58"/>
    <w:lvl w:ilvl="0" w:tplc="7D70A3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18E12CC" w:tentative="1">
      <w:start w:val="1"/>
      <w:numFmt w:val="lowerLetter"/>
      <w:lvlText w:val="%2."/>
      <w:lvlJc w:val="left"/>
      <w:pPr>
        <w:ind w:left="1440" w:hanging="360"/>
      </w:pPr>
    </w:lvl>
    <w:lvl w:ilvl="2" w:tplc="6A329B04" w:tentative="1">
      <w:start w:val="1"/>
      <w:numFmt w:val="lowerRoman"/>
      <w:lvlText w:val="%3."/>
      <w:lvlJc w:val="right"/>
      <w:pPr>
        <w:ind w:left="2160" w:hanging="180"/>
      </w:pPr>
    </w:lvl>
    <w:lvl w:ilvl="3" w:tplc="51A0FF4A" w:tentative="1">
      <w:start w:val="1"/>
      <w:numFmt w:val="decimal"/>
      <w:lvlText w:val="%4."/>
      <w:lvlJc w:val="left"/>
      <w:pPr>
        <w:ind w:left="2880" w:hanging="360"/>
      </w:pPr>
    </w:lvl>
    <w:lvl w:ilvl="4" w:tplc="5F42BD06" w:tentative="1">
      <w:start w:val="1"/>
      <w:numFmt w:val="lowerLetter"/>
      <w:lvlText w:val="%5."/>
      <w:lvlJc w:val="left"/>
      <w:pPr>
        <w:ind w:left="3600" w:hanging="360"/>
      </w:pPr>
    </w:lvl>
    <w:lvl w:ilvl="5" w:tplc="1EECA04E" w:tentative="1">
      <w:start w:val="1"/>
      <w:numFmt w:val="lowerRoman"/>
      <w:lvlText w:val="%6."/>
      <w:lvlJc w:val="right"/>
      <w:pPr>
        <w:ind w:left="4320" w:hanging="180"/>
      </w:pPr>
    </w:lvl>
    <w:lvl w:ilvl="6" w:tplc="43FA37E6" w:tentative="1">
      <w:start w:val="1"/>
      <w:numFmt w:val="decimal"/>
      <w:lvlText w:val="%7."/>
      <w:lvlJc w:val="left"/>
      <w:pPr>
        <w:ind w:left="5040" w:hanging="360"/>
      </w:pPr>
    </w:lvl>
    <w:lvl w:ilvl="7" w:tplc="DAC8CF18" w:tentative="1">
      <w:start w:val="1"/>
      <w:numFmt w:val="lowerLetter"/>
      <w:lvlText w:val="%8."/>
      <w:lvlJc w:val="left"/>
      <w:pPr>
        <w:ind w:left="5760" w:hanging="360"/>
      </w:pPr>
    </w:lvl>
    <w:lvl w:ilvl="8" w:tplc="8996C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C3098"/>
    <w:multiLevelType w:val="hybridMultilevel"/>
    <w:tmpl w:val="E506CD12"/>
    <w:lvl w:ilvl="0" w:tplc="72CC5B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2BCC7511"/>
    <w:multiLevelType w:val="hybridMultilevel"/>
    <w:tmpl w:val="AF70FCE2"/>
    <w:lvl w:ilvl="0" w:tplc="D9D433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61CA0638" w:tentative="1">
      <w:start w:val="1"/>
      <w:numFmt w:val="lowerLetter"/>
      <w:lvlText w:val="%2."/>
      <w:lvlJc w:val="left"/>
      <w:pPr>
        <w:ind w:left="1440" w:hanging="360"/>
      </w:pPr>
    </w:lvl>
    <w:lvl w:ilvl="2" w:tplc="0798BB3E" w:tentative="1">
      <w:start w:val="1"/>
      <w:numFmt w:val="lowerRoman"/>
      <w:lvlText w:val="%3."/>
      <w:lvlJc w:val="right"/>
      <w:pPr>
        <w:ind w:left="2160" w:hanging="180"/>
      </w:pPr>
    </w:lvl>
    <w:lvl w:ilvl="3" w:tplc="E27AE1CC" w:tentative="1">
      <w:start w:val="1"/>
      <w:numFmt w:val="decimal"/>
      <w:lvlText w:val="%4."/>
      <w:lvlJc w:val="left"/>
      <w:pPr>
        <w:ind w:left="2880" w:hanging="360"/>
      </w:pPr>
    </w:lvl>
    <w:lvl w:ilvl="4" w:tplc="EE5A71AA" w:tentative="1">
      <w:start w:val="1"/>
      <w:numFmt w:val="lowerLetter"/>
      <w:lvlText w:val="%5."/>
      <w:lvlJc w:val="left"/>
      <w:pPr>
        <w:ind w:left="3600" w:hanging="360"/>
      </w:pPr>
    </w:lvl>
    <w:lvl w:ilvl="5" w:tplc="1EFAA9C0" w:tentative="1">
      <w:start w:val="1"/>
      <w:numFmt w:val="lowerRoman"/>
      <w:lvlText w:val="%6."/>
      <w:lvlJc w:val="right"/>
      <w:pPr>
        <w:ind w:left="4320" w:hanging="180"/>
      </w:pPr>
    </w:lvl>
    <w:lvl w:ilvl="6" w:tplc="B3400FE0" w:tentative="1">
      <w:start w:val="1"/>
      <w:numFmt w:val="decimal"/>
      <w:lvlText w:val="%7."/>
      <w:lvlJc w:val="left"/>
      <w:pPr>
        <w:ind w:left="5040" w:hanging="360"/>
      </w:pPr>
    </w:lvl>
    <w:lvl w:ilvl="7" w:tplc="70447084" w:tentative="1">
      <w:start w:val="1"/>
      <w:numFmt w:val="lowerLetter"/>
      <w:lvlText w:val="%8."/>
      <w:lvlJc w:val="left"/>
      <w:pPr>
        <w:ind w:left="5760" w:hanging="360"/>
      </w:pPr>
    </w:lvl>
    <w:lvl w:ilvl="8" w:tplc="16ECB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70403"/>
    <w:multiLevelType w:val="hybridMultilevel"/>
    <w:tmpl w:val="415E365E"/>
    <w:lvl w:ilvl="0" w:tplc="7C240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D23E40"/>
    <w:multiLevelType w:val="hybridMultilevel"/>
    <w:tmpl w:val="13CE2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126ADC"/>
    <w:multiLevelType w:val="hybridMultilevel"/>
    <w:tmpl w:val="749AA5A6"/>
    <w:lvl w:ilvl="0" w:tplc="A69C5A80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5CAE3850"/>
    <w:multiLevelType w:val="hybridMultilevel"/>
    <w:tmpl w:val="B20AB8DE"/>
    <w:lvl w:ilvl="0" w:tplc="041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>
    <w:nsid w:val="6B9D3AB1"/>
    <w:multiLevelType w:val="hybridMultilevel"/>
    <w:tmpl w:val="FBF487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CAF"/>
    <w:rsid w:val="00001A62"/>
    <w:rsid w:val="00022D4A"/>
    <w:rsid w:val="00034DC8"/>
    <w:rsid w:val="000B3D57"/>
    <w:rsid w:val="000D11B9"/>
    <w:rsid w:val="00132D13"/>
    <w:rsid w:val="0015443A"/>
    <w:rsid w:val="00155941"/>
    <w:rsid w:val="001F65AC"/>
    <w:rsid w:val="00236238"/>
    <w:rsid w:val="0025173A"/>
    <w:rsid w:val="002A0D74"/>
    <w:rsid w:val="002A4347"/>
    <w:rsid w:val="00336CAF"/>
    <w:rsid w:val="00375EF4"/>
    <w:rsid w:val="003A3F84"/>
    <w:rsid w:val="0040045F"/>
    <w:rsid w:val="00475E59"/>
    <w:rsid w:val="00495ACA"/>
    <w:rsid w:val="004C405D"/>
    <w:rsid w:val="004D79E2"/>
    <w:rsid w:val="0051688C"/>
    <w:rsid w:val="00534174"/>
    <w:rsid w:val="00545C4E"/>
    <w:rsid w:val="005638BE"/>
    <w:rsid w:val="005D546E"/>
    <w:rsid w:val="00691C88"/>
    <w:rsid w:val="006A42C6"/>
    <w:rsid w:val="007037EE"/>
    <w:rsid w:val="00732B84"/>
    <w:rsid w:val="00843FB1"/>
    <w:rsid w:val="008641FA"/>
    <w:rsid w:val="008818F0"/>
    <w:rsid w:val="008A68B0"/>
    <w:rsid w:val="00A00B09"/>
    <w:rsid w:val="00A12F88"/>
    <w:rsid w:val="00A54769"/>
    <w:rsid w:val="00B10EF7"/>
    <w:rsid w:val="00BA39C9"/>
    <w:rsid w:val="00C25C54"/>
    <w:rsid w:val="00C67F81"/>
    <w:rsid w:val="00CD58AD"/>
    <w:rsid w:val="00D509E8"/>
    <w:rsid w:val="00D55FEF"/>
    <w:rsid w:val="00DD014C"/>
    <w:rsid w:val="00E06DBC"/>
    <w:rsid w:val="00E24A52"/>
    <w:rsid w:val="00E30C97"/>
    <w:rsid w:val="00E80CBD"/>
    <w:rsid w:val="00F43744"/>
    <w:rsid w:val="00F5733B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42D76-5DCA-4A76-BD06-5839D892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9E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509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641FA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00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extracted-address">
    <w:name w:val="js-extracted-address"/>
    <w:basedOn w:val="a0"/>
    <w:rsid w:val="00001A62"/>
  </w:style>
  <w:style w:type="character" w:customStyle="1" w:styleId="mail-message-map-nobreak">
    <w:name w:val="mail-message-map-nobreak"/>
    <w:basedOn w:val="a0"/>
    <w:rsid w:val="00001A62"/>
  </w:style>
  <w:style w:type="paragraph" w:styleId="a7">
    <w:name w:val="Balloon Text"/>
    <w:basedOn w:val="a"/>
    <w:link w:val="a8"/>
    <w:uiPriority w:val="99"/>
    <w:semiHidden/>
    <w:unhideWhenUsed/>
    <w:rsid w:val="0056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38B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547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1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o-uste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esb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F21F7-73AD-4C1B-9678-9EB1B1F5E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55</cp:revision>
  <cp:lastPrinted>2019-06-25T09:42:00Z</cp:lastPrinted>
  <dcterms:created xsi:type="dcterms:W3CDTF">2019-05-06T07:50:00Z</dcterms:created>
  <dcterms:modified xsi:type="dcterms:W3CDTF">2019-07-08T05:00:00Z</dcterms:modified>
</cp:coreProperties>
</file>